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CC9" w:rsidRDefault="00A142DE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AC6CC9" w:rsidRDefault="00A142DE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马来酸氯苯那敏注射液、速效救心丸、注射用尿激酶、卡前列甲酯栓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70"/>
        <w:gridCol w:w="855"/>
        <w:gridCol w:w="1448"/>
      </w:tblGrid>
      <w:tr w:rsidR="00AC6CC9">
        <w:trPr>
          <w:trHeight w:val="622"/>
        </w:trPr>
        <w:tc>
          <w:tcPr>
            <w:tcW w:w="1500" w:type="dxa"/>
            <w:vMerge w:val="restart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AC6CC9">
        <w:trPr>
          <w:trHeight w:val="1637"/>
        </w:trPr>
        <w:tc>
          <w:tcPr>
            <w:tcW w:w="1500" w:type="dxa"/>
            <w:vMerge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  <w:p w:rsidR="00AC6CC9" w:rsidRDefault="00A142D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AC6CC9">
        <w:trPr>
          <w:trHeight w:val="989"/>
        </w:trPr>
        <w:tc>
          <w:tcPr>
            <w:tcW w:w="1500" w:type="dxa"/>
            <w:vAlign w:val="center"/>
          </w:tcPr>
          <w:p w:rsidR="00AC6CC9" w:rsidRDefault="00A142D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bookmarkStart w:id="0" w:name="_GoBack" w:colFirst="1" w:colLast="2"/>
            <w:r>
              <w:rPr>
                <w:rFonts w:ascii="宋体" w:hAnsi="宋体" w:cs="宋体" w:hint="eastAsia"/>
                <w:b/>
                <w:bCs/>
                <w:szCs w:val="21"/>
              </w:rPr>
              <w:t>马来酸氯苯那敏注射液</w:t>
            </w:r>
          </w:p>
        </w:tc>
        <w:tc>
          <w:tcPr>
            <w:tcW w:w="1717" w:type="dxa"/>
          </w:tcPr>
          <w:p w:rsidR="00AC6CC9" w:rsidRDefault="00AC6CC9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:rsidR="00AC6CC9" w:rsidRDefault="00A142D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1ml:10mg*10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支</w:t>
            </w:r>
          </w:p>
        </w:tc>
        <w:tc>
          <w:tcPr>
            <w:tcW w:w="1905" w:type="dxa"/>
            <w:vAlign w:val="center"/>
          </w:tcPr>
          <w:p w:rsidR="00AC6CC9" w:rsidRDefault="00A142D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广东南国药业有限公司</w:t>
            </w:r>
          </w:p>
        </w:tc>
        <w:tc>
          <w:tcPr>
            <w:tcW w:w="810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AC6CC9" w:rsidRDefault="00A142D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C6CC9">
        <w:trPr>
          <w:trHeight w:val="944"/>
        </w:trPr>
        <w:tc>
          <w:tcPr>
            <w:tcW w:w="1500" w:type="dxa"/>
            <w:vAlign w:val="center"/>
          </w:tcPr>
          <w:p w:rsidR="00AC6CC9" w:rsidRDefault="00A142D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速效救心丸</w:t>
            </w:r>
          </w:p>
        </w:tc>
        <w:tc>
          <w:tcPr>
            <w:tcW w:w="1717" w:type="dxa"/>
          </w:tcPr>
          <w:p w:rsidR="00AC6CC9" w:rsidRDefault="00A142D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40mg*150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丸</w:t>
            </w:r>
          </w:p>
        </w:tc>
        <w:tc>
          <w:tcPr>
            <w:tcW w:w="1905" w:type="dxa"/>
            <w:vAlign w:val="center"/>
          </w:tcPr>
          <w:p w:rsidR="00AC6CC9" w:rsidRDefault="00A142D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天津中新药业集团有限公司</w:t>
            </w:r>
          </w:p>
        </w:tc>
        <w:tc>
          <w:tcPr>
            <w:tcW w:w="810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AC6CC9" w:rsidRDefault="00A142D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C6CC9">
        <w:trPr>
          <w:trHeight w:val="844"/>
        </w:trPr>
        <w:tc>
          <w:tcPr>
            <w:tcW w:w="1500" w:type="dxa"/>
            <w:vAlign w:val="center"/>
          </w:tcPr>
          <w:p w:rsidR="00AC6CC9" w:rsidRDefault="00A142D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注射用尿激酶</w:t>
            </w:r>
          </w:p>
        </w:tc>
        <w:tc>
          <w:tcPr>
            <w:tcW w:w="1717" w:type="dxa"/>
          </w:tcPr>
          <w:p w:rsidR="00AC6CC9" w:rsidRDefault="00A142D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万单位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*10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支</w:t>
            </w:r>
          </w:p>
        </w:tc>
        <w:tc>
          <w:tcPr>
            <w:tcW w:w="1905" w:type="dxa"/>
            <w:vAlign w:val="center"/>
          </w:tcPr>
          <w:p w:rsidR="00AC6CC9" w:rsidRDefault="00A142D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武汉人福药业有限责任公司</w:t>
            </w:r>
          </w:p>
        </w:tc>
        <w:tc>
          <w:tcPr>
            <w:tcW w:w="810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AC6CC9" w:rsidRDefault="00A142D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C6CC9">
        <w:trPr>
          <w:trHeight w:val="894"/>
        </w:trPr>
        <w:tc>
          <w:tcPr>
            <w:tcW w:w="1500" w:type="dxa"/>
            <w:vAlign w:val="center"/>
          </w:tcPr>
          <w:p w:rsidR="00AC6CC9" w:rsidRDefault="00A142D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卡前列甲酯栓</w:t>
            </w:r>
          </w:p>
        </w:tc>
        <w:tc>
          <w:tcPr>
            <w:tcW w:w="1717" w:type="dxa"/>
          </w:tcPr>
          <w:p w:rsidR="00AC6CC9" w:rsidRDefault="00A142D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0.5mg*5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粒</w:t>
            </w:r>
          </w:p>
        </w:tc>
        <w:tc>
          <w:tcPr>
            <w:tcW w:w="1905" w:type="dxa"/>
            <w:vAlign w:val="center"/>
          </w:tcPr>
          <w:p w:rsidR="00AC6CC9" w:rsidRDefault="00A142D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东北制药集团沈阳第一制药厂</w:t>
            </w:r>
          </w:p>
        </w:tc>
        <w:tc>
          <w:tcPr>
            <w:tcW w:w="810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C6CC9" w:rsidRDefault="00AC6C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AC6CC9" w:rsidRDefault="00A142D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AC6CC9" w:rsidRDefault="00AC6CC9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bookmarkEnd w:id="0"/>
    </w:tbl>
    <w:p w:rsidR="00AC6CC9" w:rsidRDefault="00AC6CC9">
      <w:pPr>
        <w:ind w:firstLineChars="2000" w:firstLine="4216"/>
        <w:rPr>
          <w:b/>
          <w:szCs w:val="21"/>
        </w:rPr>
      </w:pPr>
    </w:p>
    <w:p w:rsidR="00AC6CC9" w:rsidRDefault="00A142DE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AC6CC9" w:rsidRDefault="00A142DE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AC6CC9" w:rsidSect="00AC6CC9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2DE" w:rsidRDefault="00A142DE" w:rsidP="001152B8">
      <w:r>
        <w:separator/>
      </w:r>
    </w:p>
  </w:endnote>
  <w:endnote w:type="continuationSeparator" w:id="1">
    <w:p w:rsidR="00A142DE" w:rsidRDefault="00A142DE" w:rsidP="00115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2DE" w:rsidRDefault="00A142DE" w:rsidP="001152B8">
      <w:r>
        <w:separator/>
      </w:r>
    </w:p>
  </w:footnote>
  <w:footnote w:type="continuationSeparator" w:id="1">
    <w:p w:rsidR="00A142DE" w:rsidRDefault="00A142DE" w:rsidP="001152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152B8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142DE"/>
    <w:rsid w:val="00A45B2D"/>
    <w:rsid w:val="00AC6CC9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62457C3"/>
    <w:rsid w:val="07477CC4"/>
    <w:rsid w:val="095576B3"/>
    <w:rsid w:val="0CC56C4C"/>
    <w:rsid w:val="0D380483"/>
    <w:rsid w:val="0E1B2AFB"/>
    <w:rsid w:val="0F3B291B"/>
    <w:rsid w:val="0F8067C9"/>
    <w:rsid w:val="0FA92E3D"/>
    <w:rsid w:val="0FBB092B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8C10BE"/>
    <w:rsid w:val="18F63DEC"/>
    <w:rsid w:val="19E96A59"/>
    <w:rsid w:val="1A0478BD"/>
    <w:rsid w:val="1B122F1D"/>
    <w:rsid w:val="1BF7687E"/>
    <w:rsid w:val="213E257B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DE3E31"/>
    <w:rsid w:val="2BE34672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78635F4"/>
    <w:rsid w:val="3839541C"/>
    <w:rsid w:val="391D4C38"/>
    <w:rsid w:val="3C5D748A"/>
    <w:rsid w:val="3C93046A"/>
    <w:rsid w:val="3D141EDA"/>
    <w:rsid w:val="3E1401D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ABD0426"/>
    <w:rsid w:val="4B912104"/>
    <w:rsid w:val="4BAE7924"/>
    <w:rsid w:val="500312B4"/>
    <w:rsid w:val="50153E82"/>
    <w:rsid w:val="517C5832"/>
    <w:rsid w:val="521A093C"/>
    <w:rsid w:val="52D376FC"/>
    <w:rsid w:val="53E6178F"/>
    <w:rsid w:val="54130E8F"/>
    <w:rsid w:val="54182D99"/>
    <w:rsid w:val="5586393C"/>
    <w:rsid w:val="55B41C98"/>
    <w:rsid w:val="593C5502"/>
    <w:rsid w:val="594C4DE5"/>
    <w:rsid w:val="59BD492B"/>
    <w:rsid w:val="5A9A120F"/>
    <w:rsid w:val="5C8D5A72"/>
    <w:rsid w:val="5DAF0881"/>
    <w:rsid w:val="610F4663"/>
    <w:rsid w:val="62DB5266"/>
    <w:rsid w:val="65B017C8"/>
    <w:rsid w:val="65E10E25"/>
    <w:rsid w:val="66D06737"/>
    <w:rsid w:val="67B252F9"/>
    <w:rsid w:val="681F35FB"/>
    <w:rsid w:val="6A870E71"/>
    <w:rsid w:val="6ADA0EE3"/>
    <w:rsid w:val="6B365830"/>
    <w:rsid w:val="6B61202C"/>
    <w:rsid w:val="6CD31E75"/>
    <w:rsid w:val="6D0C6551"/>
    <w:rsid w:val="6D9C37B9"/>
    <w:rsid w:val="70880C01"/>
    <w:rsid w:val="728060D5"/>
    <w:rsid w:val="736F76B1"/>
    <w:rsid w:val="742A3CDE"/>
    <w:rsid w:val="74467F08"/>
    <w:rsid w:val="76750C1A"/>
    <w:rsid w:val="77690162"/>
    <w:rsid w:val="78EF53BF"/>
    <w:rsid w:val="7B10281F"/>
    <w:rsid w:val="7B3744BC"/>
    <w:rsid w:val="7C901D93"/>
    <w:rsid w:val="7CF53810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CC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C6C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C6C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AC6C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AC6CC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C6C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2020-10-14T08:25:00Z</dcterms:created>
  <dcterms:modified xsi:type="dcterms:W3CDTF">2020-10-14T08:25:00Z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