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E05" w:rsidRDefault="00CD3D5F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AA2E05" w:rsidRDefault="00CD3D5F">
      <w:pPr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Times New Roman" w:eastAsia="方正仿宋_GBK" w:hAnsi="Times New Roman" w:hint="eastAsia"/>
          <w:b/>
          <w:bCs/>
          <w:sz w:val="36"/>
          <w:szCs w:val="36"/>
        </w:rPr>
        <w:t>肌苷片、氯化琥珀胆碱注射液、硫酸钡（Ⅱ）干混悬剂、硫酸妥布霉素注射液、异丙肾上腺素注射液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p w:rsidR="00AA2E05" w:rsidRDefault="00AA2E05">
      <w:pPr>
        <w:ind w:firstLineChars="2000" w:firstLine="4216"/>
        <w:rPr>
          <w:b/>
          <w:szCs w:val="21"/>
        </w:rPr>
      </w:pP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2"/>
        <w:gridCol w:w="1575"/>
        <w:gridCol w:w="1633"/>
        <w:gridCol w:w="1082"/>
        <w:gridCol w:w="1005"/>
        <w:gridCol w:w="1110"/>
        <w:gridCol w:w="1095"/>
        <w:gridCol w:w="960"/>
        <w:gridCol w:w="900"/>
        <w:gridCol w:w="870"/>
        <w:gridCol w:w="855"/>
        <w:gridCol w:w="1448"/>
      </w:tblGrid>
      <w:tr w:rsidR="00AA2E05">
        <w:trPr>
          <w:trHeight w:val="622"/>
        </w:trPr>
        <w:tc>
          <w:tcPr>
            <w:tcW w:w="1642" w:type="dxa"/>
            <w:vMerge w:val="restart"/>
            <w:vAlign w:val="center"/>
          </w:tcPr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208" w:type="dxa"/>
            <w:gridSpan w:val="2"/>
            <w:vAlign w:val="center"/>
          </w:tcPr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325" w:type="dxa"/>
            <w:gridSpan w:val="9"/>
            <w:vAlign w:val="center"/>
          </w:tcPr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AA2E05">
        <w:trPr>
          <w:trHeight w:val="1637"/>
        </w:trPr>
        <w:tc>
          <w:tcPr>
            <w:tcW w:w="1642" w:type="dxa"/>
            <w:vMerge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1633" w:type="dxa"/>
            <w:vAlign w:val="center"/>
          </w:tcPr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1082" w:type="dxa"/>
            <w:vAlign w:val="center"/>
          </w:tcPr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（单价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元）</w:t>
            </w:r>
          </w:p>
        </w:tc>
        <w:tc>
          <w:tcPr>
            <w:tcW w:w="1005" w:type="dxa"/>
            <w:vAlign w:val="center"/>
          </w:tcPr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1110" w:type="dxa"/>
            <w:vAlign w:val="center"/>
          </w:tcPr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095" w:type="dxa"/>
            <w:vAlign w:val="center"/>
          </w:tcPr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960" w:type="dxa"/>
            <w:vAlign w:val="center"/>
          </w:tcPr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  <w:p w:rsidR="00AA2E05" w:rsidRDefault="00CD3D5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AA2E05">
        <w:trPr>
          <w:trHeight w:val="1024"/>
        </w:trPr>
        <w:tc>
          <w:tcPr>
            <w:tcW w:w="1642" w:type="dxa"/>
            <w:vAlign w:val="center"/>
          </w:tcPr>
          <w:p w:rsidR="00AA2E05" w:rsidRDefault="00CD3D5F">
            <w:pPr>
              <w:tabs>
                <w:tab w:val="left" w:pos="582"/>
              </w:tabs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肌苷片</w:t>
            </w:r>
          </w:p>
        </w:tc>
        <w:tc>
          <w:tcPr>
            <w:tcW w:w="1575" w:type="dxa"/>
          </w:tcPr>
          <w:p w:rsidR="00AA2E05" w:rsidRDefault="00CD3D5F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0.2g*100</w:t>
            </w:r>
            <w:r>
              <w:rPr>
                <w:rFonts w:ascii="Times New Roman" w:eastAsia="方正仿宋_GBK" w:hAnsi="Times New Roman" w:hint="eastAsia"/>
                <w:szCs w:val="21"/>
              </w:rPr>
              <w:t>片</w:t>
            </w:r>
          </w:p>
        </w:tc>
        <w:tc>
          <w:tcPr>
            <w:tcW w:w="1633" w:type="dxa"/>
            <w:vAlign w:val="center"/>
          </w:tcPr>
          <w:p w:rsidR="00AA2E05" w:rsidRDefault="00CD3D5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昆药集团股份有限公司</w:t>
            </w:r>
          </w:p>
        </w:tc>
        <w:tc>
          <w:tcPr>
            <w:tcW w:w="1082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AA2E05" w:rsidRDefault="00CD3D5F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A2E05">
        <w:trPr>
          <w:trHeight w:val="1024"/>
        </w:trPr>
        <w:tc>
          <w:tcPr>
            <w:tcW w:w="1642" w:type="dxa"/>
            <w:vAlign w:val="center"/>
          </w:tcPr>
          <w:p w:rsidR="00AA2E05" w:rsidRDefault="00CD3D5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氯化琥珀胆碱注射液</w:t>
            </w:r>
          </w:p>
        </w:tc>
        <w:tc>
          <w:tcPr>
            <w:tcW w:w="1575" w:type="dxa"/>
          </w:tcPr>
          <w:p w:rsidR="00AA2E05" w:rsidRDefault="00CD3D5F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2ml:100mg*5</w:t>
            </w:r>
            <w:r>
              <w:rPr>
                <w:rFonts w:ascii="Times New Roman" w:eastAsia="方正仿宋_GBK" w:hAnsi="Times New Roman" w:hint="eastAsia"/>
                <w:szCs w:val="21"/>
              </w:rPr>
              <w:t>支</w:t>
            </w:r>
          </w:p>
        </w:tc>
        <w:tc>
          <w:tcPr>
            <w:tcW w:w="1633" w:type="dxa"/>
            <w:vAlign w:val="center"/>
          </w:tcPr>
          <w:p w:rsidR="00AA2E05" w:rsidRDefault="00CD3D5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上海旭东海普药业有限公司</w:t>
            </w:r>
          </w:p>
        </w:tc>
        <w:tc>
          <w:tcPr>
            <w:tcW w:w="1082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  <w:bookmarkStart w:id="0" w:name="_GoBack"/>
            <w:bookmarkEnd w:id="0"/>
          </w:p>
        </w:tc>
        <w:tc>
          <w:tcPr>
            <w:tcW w:w="1110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AA2E05" w:rsidRDefault="00CD3D5F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A2E05">
        <w:trPr>
          <w:trHeight w:val="1024"/>
        </w:trPr>
        <w:tc>
          <w:tcPr>
            <w:tcW w:w="1642" w:type="dxa"/>
            <w:vAlign w:val="center"/>
          </w:tcPr>
          <w:p w:rsidR="00AA2E05" w:rsidRDefault="00CD3D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硫酸钡（Ⅱ）干混悬剂</w:t>
            </w:r>
          </w:p>
        </w:tc>
        <w:tc>
          <w:tcPr>
            <w:tcW w:w="1575" w:type="dxa"/>
          </w:tcPr>
          <w:p w:rsidR="00AA2E05" w:rsidRDefault="00CD3D5F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200g</w:t>
            </w:r>
          </w:p>
        </w:tc>
        <w:tc>
          <w:tcPr>
            <w:tcW w:w="1633" w:type="dxa"/>
            <w:vAlign w:val="center"/>
          </w:tcPr>
          <w:p w:rsidR="00AA2E05" w:rsidRDefault="00CD3D5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青岛红蝶新材料有限公司</w:t>
            </w:r>
          </w:p>
        </w:tc>
        <w:tc>
          <w:tcPr>
            <w:tcW w:w="1082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AA2E05" w:rsidRDefault="00CD3D5F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A2E05">
        <w:trPr>
          <w:trHeight w:val="1024"/>
        </w:trPr>
        <w:tc>
          <w:tcPr>
            <w:tcW w:w="1642" w:type="dxa"/>
            <w:vAlign w:val="center"/>
          </w:tcPr>
          <w:p w:rsidR="00AA2E05" w:rsidRDefault="00CD3D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lastRenderedPageBreak/>
              <w:t>硫酸妥布霉素注射液</w:t>
            </w:r>
          </w:p>
        </w:tc>
        <w:tc>
          <w:tcPr>
            <w:tcW w:w="1575" w:type="dxa"/>
          </w:tcPr>
          <w:p w:rsidR="00AA2E05" w:rsidRDefault="00CD3D5F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2ml:80mg*5</w:t>
            </w:r>
            <w:r>
              <w:rPr>
                <w:rFonts w:asciiTheme="minorEastAsia" w:hAnsiTheme="minorEastAsia" w:hint="eastAsia"/>
                <w:szCs w:val="21"/>
              </w:rPr>
              <w:t>支</w:t>
            </w:r>
          </w:p>
        </w:tc>
        <w:tc>
          <w:tcPr>
            <w:tcW w:w="1633" w:type="dxa"/>
            <w:vAlign w:val="center"/>
          </w:tcPr>
          <w:p w:rsidR="00AA2E05" w:rsidRDefault="00CD3D5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上海禾丰制药有限公司</w:t>
            </w:r>
          </w:p>
        </w:tc>
        <w:tc>
          <w:tcPr>
            <w:tcW w:w="1082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AA2E05" w:rsidRDefault="00CD3D5F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A2E05">
        <w:trPr>
          <w:trHeight w:val="1024"/>
        </w:trPr>
        <w:tc>
          <w:tcPr>
            <w:tcW w:w="1642" w:type="dxa"/>
            <w:vAlign w:val="center"/>
          </w:tcPr>
          <w:p w:rsidR="00AA2E05" w:rsidRDefault="00CD3D5F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异丙肾上腺素注射液</w:t>
            </w:r>
          </w:p>
        </w:tc>
        <w:tc>
          <w:tcPr>
            <w:tcW w:w="1575" w:type="dxa"/>
          </w:tcPr>
          <w:p w:rsidR="00AA2E05" w:rsidRDefault="00CD3D5F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2ml:1mg*2</w:t>
            </w:r>
            <w:r>
              <w:rPr>
                <w:rFonts w:ascii="Times New Roman" w:eastAsia="方正仿宋_GBK" w:hAnsi="Times New Roman" w:hint="eastAsia"/>
                <w:szCs w:val="21"/>
              </w:rPr>
              <w:t>支</w:t>
            </w:r>
          </w:p>
        </w:tc>
        <w:tc>
          <w:tcPr>
            <w:tcW w:w="1633" w:type="dxa"/>
            <w:vAlign w:val="center"/>
          </w:tcPr>
          <w:p w:rsidR="00AA2E05" w:rsidRDefault="00CD3D5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西南药业股份有限公司</w:t>
            </w:r>
          </w:p>
        </w:tc>
        <w:tc>
          <w:tcPr>
            <w:tcW w:w="1082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AA2E05" w:rsidRDefault="00AA2E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AA2E05" w:rsidRDefault="00CD3D5F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AA2E05" w:rsidRDefault="00AA2E05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B03DBA" w:rsidRDefault="00B03DBA">
      <w:pPr>
        <w:wordWrap w:val="0"/>
        <w:jc w:val="right"/>
        <w:rPr>
          <w:rFonts w:hint="eastAsia"/>
          <w:b/>
          <w:sz w:val="28"/>
          <w:szCs w:val="28"/>
        </w:rPr>
      </w:pPr>
    </w:p>
    <w:p w:rsidR="00AA2E05" w:rsidRDefault="00CD3D5F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AA2E05" w:rsidRDefault="00CD3D5F" w:rsidP="00B03DBA">
      <w:pPr>
        <w:ind w:leftChars="2400" w:left="5040" w:firstLineChars="950" w:firstLine="2670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AA2E05" w:rsidSect="00AA2E05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3D5F" w:rsidRDefault="00CD3D5F" w:rsidP="00E22DF3">
      <w:r>
        <w:separator/>
      </w:r>
    </w:p>
  </w:endnote>
  <w:endnote w:type="continuationSeparator" w:id="1">
    <w:p w:rsidR="00CD3D5F" w:rsidRDefault="00CD3D5F" w:rsidP="00E22D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3D5F" w:rsidRDefault="00CD3D5F" w:rsidP="00E22DF3">
      <w:r>
        <w:separator/>
      </w:r>
    </w:p>
  </w:footnote>
  <w:footnote w:type="continuationSeparator" w:id="1">
    <w:p w:rsidR="00CD3D5F" w:rsidRDefault="00CD3D5F" w:rsidP="00E22D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AA2E05"/>
    <w:rsid w:val="00B03DBA"/>
    <w:rsid w:val="00CD3D5F"/>
    <w:rsid w:val="00D33D2E"/>
    <w:rsid w:val="00D44AF0"/>
    <w:rsid w:val="00D8025F"/>
    <w:rsid w:val="00E22DF3"/>
    <w:rsid w:val="00F15295"/>
    <w:rsid w:val="00F7433C"/>
    <w:rsid w:val="00FA6EFE"/>
    <w:rsid w:val="010178CD"/>
    <w:rsid w:val="02537E15"/>
    <w:rsid w:val="044550F0"/>
    <w:rsid w:val="07477CC4"/>
    <w:rsid w:val="0C630033"/>
    <w:rsid w:val="0CC56C4C"/>
    <w:rsid w:val="0D380483"/>
    <w:rsid w:val="0FBB092B"/>
    <w:rsid w:val="11073B5F"/>
    <w:rsid w:val="111021BF"/>
    <w:rsid w:val="11380A1B"/>
    <w:rsid w:val="11B14873"/>
    <w:rsid w:val="12F540A7"/>
    <w:rsid w:val="159D453D"/>
    <w:rsid w:val="16264B6B"/>
    <w:rsid w:val="1A0478BD"/>
    <w:rsid w:val="1B122F1D"/>
    <w:rsid w:val="1BF7687E"/>
    <w:rsid w:val="224047D6"/>
    <w:rsid w:val="22D20002"/>
    <w:rsid w:val="24017FAF"/>
    <w:rsid w:val="25777AB3"/>
    <w:rsid w:val="26AA7740"/>
    <w:rsid w:val="28DE3E31"/>
    <w:rsid w:val="2CE426F0"/>
    <w:rsid w:val="2DAA659F"/>
    <w:rsid w:val="31007BDB"/>
    <w:rsid w:val="3406196E"/>
    <w:rsid w:val="341A772A"/>
    <w:rsid w:val="3501545A"/>
    <w:rsid w:val="35617D65"/>
    <w:rsid w:val="378635F4"/>
    <w:rsid w:val="3C5D748A"/>
    <w:rsid w:val="43531E75"/>
    <w:rsid w:val="44962443"/>
    <w:rsid w:val="44FD7379"/>
    <w:rsid w:val="45C96B7A"/>
    <w:rsid w:val="48665F9A"/>
    <w:rsid w:val="494756A0"/>
    <w:rsid w:val="4ABD0426"/>
    <w:rsid w:val="500312B4"/>
    <w:rsid w:val="517C5832"/>
    <w:rsid w:val="52D376FC"/>
    <w:rsid w:val="5586393C"/>
    <w:rsid w:val="594C4DE5"/>
    <w:rsid w:val="59BD492B"/>
    <w:rsid w:val="5BC2715F"/>
    <w:rsid w:val="5C8D5A72"/>
    <w:rsid w:val="62DB5266"/>
    <w:rsid w:val="67B252F9"/>
    <w:rsid w:val="681F35FB"/>
    <w:rsid w:val="6A870E71"/>
    <w:rsid w:val="6B365830"/>
    <w:rsid w:val="6B61202C"/>
    <w:rsid w:val="6D0C6551"/>
    <w:rsid w:val="6D9C37B9"/>
    <w:rsid w:val="71906175"/>
    <w:rsid w:val="77690162"/>
    <w:rsid w:val="78EF53BF"/>
    <w:rsid w:val="7B3744BC"/>
    <w:rsid w:val="7C901D93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E0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A2E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A2E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AA2E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AA2E0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A2E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68</Words>
  <Characters>390</Characters>
  <Application>Microsoft Office Word</Application>
  <DocSecurity>0</DocSecurity>
  <Lines>3</Lines>
  <Paragraphs>1</Paragraphs>
  <ScaleCrop>false</ScaleCrop>
  <Company>Microsoft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19</cp:revision>
  <dcterms:created xsi:type="dcterms:W3CDTF">2019-01-03T09:26:00Z</dcterms:created>
  <dcterms:modified xsi:type="dcterms:W3CDTF">2020-04-08T03:11:00Z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