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B8E" w:rsidRDefault="00D77B8E" w:rsidP="00D77B8E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D77B8E" w:rsidRDefault="00D77B8E" w:rsidP="00D77B8E">
      <w:pPr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Times New Roman" w:eastAsia="方正仿宋_GBK" w:hAnsi="Times New Roman" w:hint="eastAsia"/>
          <w:b/>
          <w:bCs/>
          <w:sz w:val="36"/>
          <w:szCs w:val="36"/>
        </w:rPr>
        <w:t>速效救心丸、盐酸普罗帕酮注射液、注射用甲氨蝶呤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42"/>
        <w:gridCol w:w="1575"/>
        <w:gridCol w:w="1815"/>
        <w:gridCol w:w="900"/>
        <w:gridCol w:w="1005"/>
        <w:gridCol w:w="1110"/>
        <w:gridCol w:w="1095"/>
        <w:gridCol w:w="960"/>
        <w:gridCol w:w="900"/>
        <w:gridCol w:w="870"/>
        <w:gridCol w:w="855"/>
        <w:gridCol w:w="1448"/>
      </w:tblGrid>
      <w:tr w:rsidR="00D77B8E" w:rsidTr="00007732">
        <w:trPr>
          <w:trHeight w:val="622"/>
        </w:trPr>
        <w:tc>
          <w:tcPr>
            <w:tcW w:w="1642" w:type="dxa"/>
            <w:vMerge w:val="restart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390" w:type="dxa"/>
            <w:gridSpan w:val="2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143" w:type="dxa"/>
            <w:gridSpan w:val="9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D77B8E" w:rsidTr="00007732">
        <w:trPr>
          <w:trHeight w:val="1637"/>
        </w:trPr>
        <w:tc>
          <w:tcPr>
            <w:tcW w:w="1642" w:type="dxa"/>
            <w:vMerge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在用规格及包装数量</w:t>
            </w:r>
          </w:p>
        </w:tc>
        <w:tc>
          <w:tcPr>
            <w:tcW w:w="1815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900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</w:p>
        </w:tc>
        <w:tc>
          <w:tcPr>
            <w:tcW w:w="1005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规格及包装数量</w:t>
            </w:r>
          </w:p>
        </w:tc>
        <w:tc>
          <w:tcPr>
            <w:tcW w:w="1110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095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是否中市标（玉溪市联合限价采购平台）</w:t>
            </w:r>
          </w:p>
        </w:tc>
        <w:tc>
          <w:tcPr>
            <w:tcW w:w="960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是否中省标</w:t>
            </w:r>
          </w:p>
        </w:tc>
        <w:tc>
          <w:tcPr>
            <w:tcW w:w="900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D77B8E" w:rsidRDefault="00D77B8E" w:rsidP="000077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</w:p>
          <w:p w:rsidR="00D77B8E" w:rsidRDefault="00D77B8E" w:rsidP="00007732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D77B8E" w:rsidTr="00007732">
        <w:trPr>
          <w:trHeight w:val="1024"/>
        </w:trPr>
        <w:tc>
          <w:tcPr>
            <w:tcW w:w="1642" w:type="dxa"/>
            <w:vAlign w:val="center"/>
          </w:tcPr>
          <w:p w:rsidR="00D77B8E" w:rsidRDefault="00D77B8E" w:rsidP="00007732">
            <w:pPr>
              <w:tabs>
                <w:tab w:val="left" w:pos="582"/>
              </w:tabs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速效救心丸</w:t>
            </w:r>
          </w:p>
        </w:tc>
        <w:tc>
          <w:tcPr>
            <w:tcW w:w="1575" w:type="dxa"/>
          </w:tcPr>
          <w:p w:rsidR="00D77B8E" w:rsidRDefault="00D77B8E" w:rsidP="00007732">
            <w:pPr>
              <w:rPr>
                <w:rFonts w:ascii="Times New Roman" w:eastAsia="方正仿宋_GBK" w:hAnsi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40mg*150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丸</w:t>
            </w:r>
          </w:p>
        </w:tc>
        <w:tc>
          <w:tcPr>
            <w:tcW w:w="1815" w:type="dxa"/>
            <w:vAlign w:val="center"/>
          </w:tcPr>
          <w:p w:rsidR="00D77B8E" w:rsidRDefault="00D77B8E" w:rsidP="0000773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天津中新药业集团有限公司</w:t>
            </w:r>
            <w:bookmarkStart w:id="0" w:name="_GoBack"/>
            <w:bookmarkEnd w:id="0"/>
          </w:p>
        </w:tc>
        <w:tc>
          <w:tcPr>
            <w:tcW w:w="900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D77B8E" w:rsidRDefault="00D77B8E" w:rsidP="0000773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D77B8E" w:rsidRDefault="00D77B8E" w:rsidP="0000773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D77B8E" w:rsidRDefault="00D77B8E" w:rsidP="0000773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D77B8E" w:rsidRDefault="00D77B8E" w:rsidP="00007732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D77B8E" w:rsidRDefault="00D77B8E" w:rsidP="0000773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D77B8E" w:rsidRDefault="00D77B8E" w:rsidP="00007732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D77B8E" w:rsidTr="00007732">
        <w:trPr>
          <w:trHeight w:val="1033"/>
        </w:trPr>
        <w:tc>
          <w:tcPr>
            <w:tcW w:w="1642" w:type="dxa"/>
            <w:vAlign w:val="center"/>
          </w:tcPr>
          <w:p w:rsidR="00D77B8E" w:rsidRDefault="00D77B8E" w:rsidP="00007732">
            <w:pPr>
              <w:rPr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盐酸普罗帕酮注射液</w:t>
            </w:r>
          </w:p>
        </w:tc>
        <w:tc>
          <w:tcPr>
            <w:tcW w:w="1575" w:type="dxa"/>
          </w:tcPr>
          <w:p w:rsidR="00D77B8E" w:rsidRDefault="00D77B8E" w:rsidP="00007732">
            <w:pPr>
              <w:rPr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10ml:35mg*5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支</w:t>
            </w:r>
          </w:p>
        </w:tc>
        <w:tc>
          <w:tcPr>
            <w:tcW w:w="1815" w:type="dxa"/>
            <w:vAlign w:val="center"/>
          </w:tcPr>
          <w:p w:rsidR="00D77B8E" w:rsidRDefault="00D77B8E" w:rsidP="0000773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广州白云山明兴制药有限公司</w:t>
            </w:r>
          </w:p>
        </w:tc>
        <w:tc>
          <w:tcPr>
            <w:tcW w:w="900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D77B8E" w:rsidRDefault="00D77B8E" w:rsidP="0000773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D77B8E" w:rsidRDefault="00D77B8E" w:rsidP="0000773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D77B8E" w:rsidRDefault="00D77B8E" w:rsidP="0000773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D77B8E" w:rsidRDefault="00D77B8E" w:rsidP="00007732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D77B8E" w:rsidRDefault="00D77B8E" w:rsidP="0000773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D77B8E" w:rsidRDefault="00D77B8E" w:rsidP="00007732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D77B8E" w:rsidTr="00D77B8E">
        <w:trPr>
          <w:trHeight w:val="704"/>
        </w:trPr>
        <w:tc>
          <w:tcPr>
            <w:tcW w:w="1642" w:type="dxa"/>
            <w:vAlign w:val="center"/>
          </w:tcPr>
          <w:p w:rsidR="00D77B8E" w:rsidRDefault="00D77B8E" w:rsidP="00007732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注射用甲氨蝶呤</w:t>
            </w:r>
          </w:p>
        </w:tc>
        <w:tc>
          <w:tcPr>
            <w:tcW w:w="1575" w:type="dxa"/>
          </w:tcPr>
          <w:p w:rsidR="00D77B8E" w:rsidRDefault="00D77B8E" w:rsidP="00007732">
            <w:pPr>
              <w:rPr>
                <w:rFonts w:ascii="Times New Roman" w:eastAsia="方正仿宋_GBK" w:hAnsi="Times New Roman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100mg*10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支</w:t>
            </w:r>
          </w:p>
        </w:tc>
        <w:tc>
          <w:tcPr>
            <w:tcW w:w="1815" w:type="dxa"/>
            <w:vAlign w:val="center"/>
          </w:tcPr>
          <w:p w:rsidR="00D77B8E" w:rsidRDefault="00D77B8E" w:rsidP="0000773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广东岭南制药有限公司</w:t>
            </w:r>
          </w:p>
        </w:tc>
        <w:tc>
          <w:tcPr>
            <w:tcW w:w="900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D77B8E" w:rsidRDefault="00D77B8E" w:rsidP="00007732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D77B8E" w:rsidRDefault="00D77B8E" w:rsidP="0000773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D77B8E" w:rsidRDefault="00D77B8E" w:rsidP="0000773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D77B8E" w:rsidRDefault="00D77B8E" w:rsidP="0000773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D77B8E" w:rsidRDefault="00D77B8E" w:rsidP="00007732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D77B8E" w:rsidRDefault="00D77B8E" w:rsidP="0000773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D77B8E" w:rsidRDefault="00D77B8E" w:rsidP="00007732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D77B8E" w:rsidRDefault="00D77B8E" w:rsidP="00D77B8E">
      <w:pPr>
        <w:ind w:firstLineChars="2000" w:firstLine="4400"/>
        <w:rPr>
          <w:b/>
          <w:szCs w:val="21"/>
        </w:rPr>
      </w:pPr>
    </w:p>
    <w:p w:rsidR="00D77B8E" w:rsidRDefault="00D77B8E" w:rsidP="00D77B8E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D77B8E" w:rsidRDefault="00D77B8E" w:rsidP="00D77B8E">
      <w:pPr>
        <w:ind w:leftChars="2400" w:left="5280" w:firstLineChars="600" w:firstLine="1680"/>
        <w:jc w:val="center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</w:p>
    <w:p w:rsidR="004358AB" w:rsidRDefault="004358AB" w:rsidP="00D31D50">
      <w:pPr>
        <w:spacing w:line="220" w:lineRule="atLeast"/>
      </w:pPr>
    </w:p>
    <w:sectPr w:rsidR="004358AB" w:rsidSect="00D77B8E">
      <w:pgSz w:w="16838" w:h="11906" w:orient="landscape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05F7" w:rsidRDefault="00A205F7" w:rsidP="00D77B8E">
      <w:pPr>
        <w:spacing w:after="0"/>
      </w:pPr>
      <w:r>
        <w:separator/>
      </w:r>
    </w:p>
  </w:endnote>
  <w:endnote w:type="continuationSeparator" w:id="0">
    <w:p w:rsidR="00A205F7" w:rsidRDefault="00A205F7" w:rsidP="00D77B8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K">
    <w:altName w:val="hakuyoxingshu7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05F7" w:rsidRDefault="00A205F7" w:rsidP="00D77B8E">
      <w:pPr>
        <w:spacing w:after="0"/>
      </w:pPr>
      <w:r>
        <w:separator/>
      </w:r>
    </w:p>
  </w:footnote>
  <w:footnote w:type="continuationSeparator" w:id="0">
    <w:p w:rsidR="00A205F7" w:rsidRDefault="00A205F7" w:rsidP="00D77B8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83F87"/>
    <w:rsid w:val="008B7726"/>
    <w:rsid w:val="00A205F7"/>
    <w:rsid w:val="00D31D50"/>
    <w:rsid w:val="00D77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7B8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7B8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7B8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7B8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2020-03-06T16:19:00Z</dcterms:modified>
</cp:coreProperties>
</file>