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计量校准询价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黑体_GBK"/>
          <w:sz w:val="32"/>
          <w:szCs w:val="32"/>
        </w:rPr>
        <w:t>玉溪市中医医院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计量校准询价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单价 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以上价格包含调试、税收、运输、售后服务等一切费用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计量检测</w:t>
      </w:r>
      <w:r>
        <w:rPr>
          <w:rFonts w:ascii="Times New Roman" w:hAnsi="Times New Roman" w:eastAsia="方正仿宋_GBK" w:cs="Times New Roman"/>
          <w:sz w:val="32"/>
          <w:szCs w:val="32"/>
        </w:rPr>
        <w:t>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检测</w:t>
      </w:r>
      <w:r>
        <w:rPr>
          <w:rFonts w:ascii="Times New Roman" w:hAnsi="Times New Roman" w:eastAsia="方正仿宋_GBK" w:cs="Times New Roman"/>
          <w:sz w:val="32"/>
          <w:szCs w:val="32"/>
        </w:rPr>
        <w:t>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ind w:right="320"/>
        <w:jc w:val="center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tabs>
          <w:tab w:val="left" w:pos="1776"/>
        </w:tabs>
        <w:jc w:val="left"/>
        <w:rPr>
          <w:rFonts w:hint="default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附件2</w:t>
      </w:r>
    </w:p>
    <w:p>
      <w:pPr>
        <w:tabs>
          <w:tab w:val="left" w:pos="1776"/>
        </w:tabs>
        <w:jc w:val="center"/>
        <w:rPr>
          <w:rFonts w:hint="eastAsia" w:eastAsia="宋体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32"/>
          <w:szCs w:val="32"/>
        </w:rPr>
        <w:t>2023年</w:t>
      </w:r>
      <w:r>
        <w:rPr>
          <w:rFonts w:hint="eastAsia"/>
          <w:b/>
          <w:bCs/>
          <w:sz w:val="32"/>
          <w:szCs w:val="32"/>
          <w:lang w:eastAsia="zh-CN"/>
        </w:rPr>
        <w:t>输血科</w:t>
      </w:r>
      <w:r>
        <w:rPr>
          <w:rFonts w:hint="eastAsia"/>
          <w:b/>
          <w:bCs/>
          <w:sz w:val="32"/>
          <w:szCs w:val="32"/>
        </w:rPr>
        <w:t>仪器设备</w:t>
      </w:r>
      <w:r>
        <w:rPr>
          <w:rFonts w:hint="eastAsia"/>
          <w:b/>
          <w:bCs/>
          <w:sz w:val="32"/>
          <w:szCs w:val="32"/>
          <w:lang w:eastAsia="zh-CN"/>
        </w:rPr>
        <w:t>计量检测目录</w:t>
      </w:r>
      <w:bookmarkStart w:id="0" w:name="_GoBack"/>
      <w:bookmarkEnd w:id="0"/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全自动医用PCR分析系统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全自动化学发光免疫分析仪（UniCel DX1800 Access）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全自动化学发光免疫分析仪（i3000）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全自动免疫分析仪（i2000）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超低温冷冻存储箱（MDF-548D）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超低温冷冻储存箱（DW-40W255）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血液冷藏箱（HXC-358）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血液冷藏箱（MBR-300）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血液冷藏箱（三洋MBR-304D）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超低温冷冻存储箱（三洋MDF-236）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恒温融浆机（SCR-50）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恒温融浆机（HRJ-Ⅱ）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血库标准化离心机（2002-2）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血小板保存箱（SJW-IA）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血液运输箱（FX-B）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血液运输箱（CB-12H/P）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冷柜（LG4-1250）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冰箱（BCD-138A）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医用离心机（TD-A型）</w:t>
      </w:r>
    </w:p>
    <w:p>
      <w:pPr>
        <w:numPr>
          <w:ilvl w:val="0"/>
          <w:numId w:val="1"/>
        </w:numPr>
        <w:jc w:val="both"/>
        <w:rPr>
          <w:rFonts w:hint="eastAsia" w:eastAsia="宋体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试剂卡孵育器（FYQ型）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42FEC4"/>
    <w:multiLevelType w:val="singleLevel"/>
    <w:tmpl w:val="8742FEC4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sz w:val="36"/>
        <w:szCs w:val="3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224DB"/>
    <w:rsid w:val="02512AF9"/>
    <w:rsid w:val="029F6E0D"/>
    <w:rsid w:val="03A10658"/>
    <w:rsid w:val="0AC90115"/>
    <w:rsid w:val="0D323D4F"/>
    <w:rsid w:val="107537DE"/>
    <w:rsid w:val="121D64FB"/>
    <w:rsid w:val="1CC36F97"/>
    <w:rsid w:val="21F72919"/>
    <w:rsid w:val="29811672"/>
    <w:rsid w:val="2D70346D"/>
    <w:rsid w:val="33E21DEA"/>
    <w:rsid w:val="37F76845"/>
    <w:rsid w:val="3FB87096"/>
    <w:rsid w:val="432F203E"/>
    <w:rsid w:val="4CBF5DE7"/>
    <w:rsid w:val="501E00FD"/>
    <w:rsid w:val="5DC427CB"/>
    <w:rsid w:val="5F3037D3"/>
    <w:rsid w:val="60F13F9C"/>
    <w:rsid w:val="618E0B58"/>
    <w:rsid w:val="69AC65C8"/>
    <w:rsid w:val="6A6E7141"/>
    <w:rsid w:val="6BDE0833"/>
    <w:rsid w:val="6CB2375A"/>
    <w:rsid w:val="6CFC3846"/>
    <w:rsid w:val="72F00E04"/>
    <w:rsid w:val="753D0A38"/>
    <w:rsid w:val="7A9F6C23"/>
    <w:rsid w:val="7D226AB1"/>
    <w:rsid w:val="7F9B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2023-05-25T07:03:50Z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810EA2A90A0947FB8D678B2200CE8C42</vt:lpwstr>
  </property>
</Properties>
</file>