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一次性使用穿刺活检针（穿刺枪）、防粘连冲洗液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一次性使用穿刺活检针（穿刺枪）、防粘连冲洗液询价采购项目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一次性使用穿刺活检针（穿刺枪）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配合FNB（各型号）使用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满足附件相关参数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防粘连冲洗液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50ml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满足附件相关参数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</w:t>
      </w:r>
    </w:p>
    <w:p>
      <w:pPr>
        <w:pStyle w:val="2"/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防粘连冲洗液参数：</w:t>
      </w:r>
    </w:p>
    <w:p>
      <w:pPr>
        <w:pStyle w:val="2"/>
        <w:numPr>
          <w:ilvl w:val="0"/>
          <w:numId w:val="2"/>
        </w:numPr>
        <w:tabs>
          <w:tab w:val="clear" w:pos="312"/>
        </w:tabs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*国械注准的三类防粘连冲洗液，状态为液体，符合国家标准，可体内降解吸收；</w:t>
      </w:r>
    </w:p>
    <w:p>
      <w:pPr>
        <w:pStyle w:val="2"/>
        <w:numPr>
          <w:ilvl w:val="0"/>
          <w:numId w:val="2"/>
        </w:numPr>
        <w:tabs>
          <w:tab w:val="clear" w:pos="312"/>
        </w:tabs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符合省内现有收费政策；</w:t>
      </w:r>
    </w:p>
    <w:p>
      <w:pPr>
        <w:pStyle w:val="2"/>
        <w:numPr>
          <w:ilvl w:val="0"/>
          <w:numId w:val="2"/>
        </w:numPr>
        <w:tabs>
          <w:tab w:val="clear" w:pos="312"/>
        </w:tabs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具有大范围预防粘连的作用；</w:t>
      </w:r>
    </w:p>
    <w:p>
      <w:pPr>
        <w:pStyle w:val="2"/>
        <w:numPr>
          <w:ilvl w:val="0"/>
          <w:numId w:val="2"/>
        </w:numPr>
        <w:tabs>
          <w:tab w:val="clear" w:pos="312"/>
        </w:tabs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产品经无菌技术处理灭菌；</w:t>
      </w:r>
    </w:p>
    <w:p>
      <w:pPr>
        <w:pStyle w:val="2"/>
        <w:numPr>
          <w:ilvl w:val="0"/>
          <w:numId w:val="2"/>
        </w:numPr>
        <w:tabs>
          <w:tab w:val="clear" w:pos="312"/>
        </w:tabs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主要成分为羧甲基壳聚糖、氯化钠、磷酸缓冲盐；</w:t>
      </w:r>
    </w:p>
    <w:p>
      <w:pPr>
        <w:pStyle w:val="2"/>
        <w:numPr>
          <w:ilvl w:val="0"/>
          <w:numId w:val="2"/>
        </w:numPr>
        <w:tabs>
          <w:tab w:val="clear" w:pos="312"/>
        </w:tabs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外观为无色或淡黄色透明液体，无任何肉眼可见异物等。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一次性使用穿刺活检针（穿刺枪）参数：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1.*进口产品。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2.*全自动Tru-cut型活检针。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3.“V”型取样槽。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4.超声增强不锈钢涂层，使全针在B超下清晰显影。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5.多种口径和长度可供选择，产品规格以不同的颜色标注，便于区分。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6AB5C6"/>
    <w:multiLevelType w:val="singleLevel"/>
    <w:tmpl w:val="A36AB5C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84726C1"/>
    <w:rsid w:val="1D4A1EDF"/>
    <w:rsid w:val="1DA000CE"/>
    <w:rsid w:val="1E2F2A93"/>
    <w:rsid w:val="1E531A19"/>
    <w:rsid w:val="20142500"/>
    <w:rsid w:val="2235563C"/>
    <w:rsid w:val="22667DC6"/>
    <w:rsid w:val="234913FC"/>
    <w:rsid w:val="2482624E"/>
    <w:rsid w:val="26E92720"/>
    <w:rsid w:val="26ED2FA9"/>
    <w:rsid w:val="2A4C7F06"/>
    <w:rsid w:val="2C146504"/>
    <w:rsid w:val="2C1A1F6E"/>
    <w:rsid w:val="380F20AB"/>
    <w:rsid w:val="39BF4DED"/>
    <w:rsid w:val="3A831965"/>
    <w:rsid w:val="3B6A1E2C"/>
    <w:rsid w:val="3D8E4821"/>
    <w:rsid w:val="3E05244A"/>
    <w:rsid w:val="42867888"/>
    <w:rsid w:val="447C21F5"/>
    <w:rsid w:val="45BC3617"/>
    <w:rsid w:val="4FA22AAF"/>
    <w:rsid w:val="4FAC0D83"/>
    <w:rsid w:val="50B34FE3"/>
    <w:rsid w:val="53E2620B"/>
    <w:rsid w:val="570037C5"/>
    <w:rsid w:val="57390D38"/>
    <w:rsid w:val="58580E11"/>
    <w:rsid w:val="588C1EA4"/>
    <w:rsid w:val="5C3C7293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1080</Words>
  <Characters>1136</Characters>
  <Lines>10</Lines>
  <Paragraphs>2</Paragraphs>
  <TotalTime>9</TotalTime>
  <ScaleCrop>false</ScaleCrop>
  <LinksUpToDate>false</LinksUpToDate>
  <CharactersWithSpaces>1187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2022-09-16T09:46:58Z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6BED438E7F784D39B9F558429E2B0D2F</vt:lpwstr>
  </property>
</Properties>
</file>